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73B8" w14:textId="77777777" w:rsidR="0016199D" w:rsidRDefault="0004038B">
      <w:r>
        <w:t xml:space="preserve"> </w:t>
      </w:r>
    </w:p>
    <w:p w14:paraId="78E8FF3B" w14:textId="77777777" w:rsidR="00940F4D" w:rsidRDefault="00940F4D"/>
    <w:p w14:paraId="1D946CC7" w14:textId="77777777" w:rsidR="00940F4D" w:rsidRDefault="00940F4D"/>
    <w:p w14:paraId="621DC8F6" w14:textId="77777777" w:rsidR="00940F4D" w:rsidRDefault="00940F4D"/>
    <w:p w14:paraId="2BB367D3" w14:textId="77777777" w:rsidR="00940F4D" w:rsidRDefault="00940F4D"/>
    <w:p w14:paraId="1CA2D70E" w14:textId="77777777" w:rsidR="00940F4D" w:rsidRDefault="00940F4D"/>
    <w:p w14:paraId="2E20FFEA" w14:textId="77777777" w:rsidR="00940F4D" w:rsidRPr="00C50F4F" w:rsidRDefault="00940F4D"/>
    <w:p w14:paraId="430686F4" w14:textId="77777777" w:rsidR="00940F4D" w:rsidRPr="00C50F4F" w:rsidRDefault="00940F4D"/>
    <w:p w14:paraId="6C741B66" w14:textId="4C319EE5" w:rsidR="002C3477" w:rsidRPr="00202BFD" w:rsidRDefault="002C3477" w:rsidP="002C3477">
      <w:pPr>
        <w:ind w:right="-288"/>
        <w:rPr>
          <w:rFonts w:ascii="Book Antiqua" w:eastAsia="Times New Roman" w:hAnsi="Book Antiqua" w:cs="Open Sans"/>
        </w:rPr>
      </w:pPr>
      <w:r w:rsidRPr="00202BFD">
        <w:rPr>
          <w:rFonts w:ascii="Book Antiqua" w:eastAsia="Times New Roman" w:hAnsi="Book Antiqua" w:cs="Open Sans"/>
          <w:b/>
          <w:bCs/>
          <w:u w:val="single"/>
        </w:rPr>
        <w:t>ATTENTION</w:t>
      </w:r>
      <w:r w:rsidRPr="00202BFD">
        <w:rPr>
          <w:rFonts w:ascii="Book Antiqua" w:eastAsia="Times New Roman" w:hAnsi="Book Antiqua" w:cs="Open Sans"/>
        </w:rPr>
        <w:t xml:space="preserve">:  THIS MEETING WILL ONLY BE HELD VIRTUALLY AND NOT IN PERSON.  YOU CAN PARTICIPATE IN THIS MEETING BY GOING </w:t>
      </w:r>
      <w:r w:rsidR="00FB08AF" w:rsidRPr="00202BFD">
        <w:rPr>
          <w:rFonts w:ascii="Book Antiqua" w:eastAsia="Times New Roman" w:hAnsi="Book Antiqua" w:cs="Open Sans"/>
        </w:rPr>
        <w:t>TO</w:t>
      </w:r>
      <w:r w:rsidR="002B4EF3" w:rsidRPr="00202BFD">
        <w:rPr>
          <w:rFonts w:ascii="Book Antiqua" w:eastAsia="Times New Roman" w:hAnsi="Book Antiqua" w:cs="Open Sans"/>
        </w:rPr>
        <w:t xml:space="preserve"> </w:t>
      </w:r>
      <w:r w:rsidR="00C6384C" w:rsidRPr="00202BFD">
        <w:rPr>
          <w:rFonts w:ascii="Book Antiqua" w:eastAsia="Times New Roman" w:hAnsi="Book Antiqua" w:cs="Open Sans"/>
        </w:rPr>
        <w:t>https://</w:t>
      </w:r>
      <w:r w:rsidR="00816EB3" w:rsidRPr="00202BFD">
        <w:rPr>
          <w:rFonts w:ascii="Book Antiqua" w:eastAsia="Times New Roman" w:hAnsi="Book Antiqua" w:cs="Open Sans"/>
        </w:rPr>
        <w:t>bit.ly/</w:t>
      </w:r>
      <w:r w:rsidR="00514C79" w:rsidRPr="00202BFD">
        <w:rPr>
          <w:rFonts w:ascii="Book Antiqua" w:eastAsia="Times New Roman" w:hAnsi="Book Antiqua" w:cs="Open Sans"/>
        </w:rPr>
        <w:t>BZC_</w:t>
      </w:r>
      <w:r w:rsidR="00F36D58">
        <w:rPr>
          <w:rFonts w:ascii="Book Antiqua" w:eastAsia="Times New Roman" w:hAnsi="Book Antiqua" w:cs="Open Sans"/>
        </w:rPr>
        <w:t>June</w:t>
      </w:r>
      <w:r w:rsidR="00514C79" w:rsidRPr="00202BFD">
        <w:rPr>
          <w:rFonts w:ascii="Book Antiqua" w:eastAsia="Times New Roman" w:hAnsi="Book Antiqua" w:cs="Open Sans"/>
        </w:rPr>
        <w:t>202</w:t>
      </w:r>
      <w:r w:rsidR="005E178B" w:rsidRPr="00202BFD">
        <w:rPr>
          <w:rFonts w:ascii="Book Antiqua" w:eastAsia="Times New Roman" w:hAnsi="Book Antiqua" w:cs="Open Sans"/>
        </w:rPr>
        <w:t>3</w:t>
      </w:r>
      <w:r w:rsidR="00FE38A8" w:rsidRPr="00202BFD">
        <w:rPr>
          <w:rFonts w:ascii="Book Antiqua" w:hAnsi="Book Antiqua" w:cs="Open Sans"/>
        </w:rPr>
        <w:t xml:space="preserve">.  </w:t>
      </w:r>
      <w:r w:rsidRPr="00202BFD">
        <w:rPr>
          <w:rFonts w:ascii="Book Antiqua" w:eastAsia="Times New Roman" w:hAnsi="Book Antiqua" w:cs="Open Sans"/>
        </w:rPr>
        <w:t xml:space="preserve">YOU </w:t>
      </w:r>
      <w:r w:rsidR="00C64CAD" w:rsidRPr="00202BFD">
        <w:rPr>
          <w:rFonts w:ascii="Book Antiqua" w:eastAsia="Times New Roman" w:hAnsi="Book Antiqua" w:cs="Open Sans"/>
        </w:rPr>
        <w:t>MAY</w:t>
      </w:r>
      <w:r w:rsidRPr="00202BFD">
        <w:rPr>
          <w:rFonts w:ascii="Book Antiqua" w:eastAsia="Times New Roman" w:hAnsi="Book Antiqua" w:cs="Open Sans"/>
        </w:rPr>
        <w:t xml:space="preserve"> ALSO SUBMIT WRITTEN COMMENTS OR QUESTIONS TO </w:t>
      </w:r>
      <w:hyperlink r:id="rId7" w:history="1">
        <w:r w:rsidR="002E0700" w:rsidRPr="00202BFD">
          <w:rPr>
            <w:rStyle w:val="Hyperlink"/>
            <w:rFonts w:ascii="Book Antiqua" w:eastAsia="Times New Roman" w:hAnsi="Book Antiqua" w:cs="Open Sans"/>
          </w:rPr>
          <w:t>ZONINGCOMMISSION@BOSTON.GOV</w:t>
        </w:r>
      </w:hyperlink>
    </w:p>
    <w:p w14:paraId="3D4C1350" w14:textId="77777777" w:rsidR="002E0700" w:rsidRPr="00202BFD" w:rsidRDefault="002E0700" w:rsidP="002C3477">
      <w:pPr>
        <w:ind w:right="-288"/>
        <w:rPr>
          <w:rFonts w:ascii="Book Antiqua" w:eastAsia="Times New Roman" w:hAnsi="Book Antiqua" w:cs="Open Sans"/>
        </w:rPr>
      </w:pPr>
    </w:p>
    <w:p w14:paraId="2A8DB643" w14:textId="77777777" w:rsidR="002C3477" w:rsidRPr="00202BFD" w:rsidRDefault="002C3477" w:rsidP="00940F4D">
      <w:pPr>
        <w:jc w:val="center"/>
        <w:rPr>
          <w:rFonts w:ascii="Book Antiqua" w:hAnsi="Book Antiqua"/>
          <w:b/>
        </w:rPr>
      </w:pPr>
    </w:p>
    <w:p w14:paraId="1995E5C9" w14:textId="77777777" w:rsidR="002C3477" w:rsidRPr="00202BFD" w:rsidRDefault="002C3477" w:rsidP="00940F4D">
      <w:pPr>
        <w:jc w:val="center"/>
        <w:rPr>
          <w:rFonts w:ascii="Book Antiqua" w:hAnsi="Book Antiqua"/>
          <w:b/>
        </w:rPr>
      </w:pPr>
    </w:p>
    <w:p w14:paraId="269D0166" w14:textId="77777777" w:rsidR="00940F4D" w:rsidRPr="00202BFD" w:rsidRDefault="00940F4D" w:rsidP="00940F4D">
      <w:pPr>
        <w:jc w:val="center"/>
        <w:rPr>
          <w:rFonts w:ascii="Book Antiqua" w:hAnsi="Book Antiqua"/>
          <w:b/>
        </w:rPr>
      </w:pPr>
      <w:r w:rsidRPr="00202BFD">
        <w:rPr>
          <w:rFonts w:ascii="Book Antiqua" w:hAnsi="Book Antiqua"/>
          <w:b/>
        </w:rPr>
        <w:t>AGENDA</w:t>
      </w:r>
    </w:p>
    <w:p w14:paraId="704B746D" w14:textId="77777777" w:rsidR="00940F4D" w:rsidRPr="00202BFD" w:rsidRDefault="00940F4D" w:rsidP="00940F4D">
      <w:pPr>
        <w:jc w:val="center"/>
        <w:rPr>
          <w:rFonts w:ascii="Book Antiqua" w:hAnsi="Book Antiqua"/>
        </w:rPr>
      </w:pPr>
    </w:p>
    <w:p w14:paraId="19BE79A7" w14:textId="7056084E" w:rsidR="00940F4D" w:rsidRPr="00202BFD" w:rsidRDefault="00F36D58" w:rsidP="00940F4D">
      <w:pPr>
        <w:jc w:val="center"/>
        <w:rPr>
          <w:rFonts w:ascii="Book Antiqua" w:hAnsi="Book Antiqua"/>
          <w:b/>
        </w:rPr>
      </w:pPr>
      <w:r>
        <w:rPr>
          <w:rFonts w:ascii="Book Antiqua" w:hAnsi="Book Antiqua"/>
          <w:b/>
        </w:rPr>
        <w:t>June 7</w:t>
      </w:r>
      <w:r w:rsidR="004205F4" w:rsidRPr="00202BFD">
        <w:rPr>
          <w:rFonts w:ascii="Book Antiqua" w:hAnsi="Book Antiqua"/>
          <w:b/>
        </w:rPr>
        <w:t>, 202</w:t>
      </w:r>
      <w:r w:rsidR="005E178B" w:rsidRPr="00202BFD">
        <w:rPr>
          <w:rFonts w:ascii="Book Antiqua" w:hAnsi="Book Antiqua"/>
          <w:b/>
        </w:rPr>
        <w:t>3</w:t>
      </w:r>
    </w:p>
    <w:p w14:paraId="3B4DBF7B" w14:textId="77777777" w:rsidR="00940F4D" w:rsidRPr="00202BFD" w:rsidRDefault="00940F4D">
      <w:pPr>
        <w:rPr>
          <w:rFonts w:ascii="Book Antiqua" w:hAnsi="Book Antiqua"/>
        </w:rPr>
      </w:pPr>
    </w:p>
    <w:p w14:paraId="0DB28E18" w14:textId="77777777" w:rsidR="00741ADF" w:rsidRPr="00202BFD" w:rsidRDefault="00741ADF" w:rsidP="00741ADF">
      <w:pPr>
        <w:ind w:left="1440" w:hanging="1440"/>
        <w:rPr>
          <w:rFonts w:ascii="Book Antiqua" w:hAnsi="Book Antiqua"/>
        </w:rPr>
      </w:pPr>
    </w:p>
    <w:p w14:paraId="6A8BE0E1" w14:textId="0975E694" w:rsidR="004F027F" w:rsidRDefault="0078217B" w:rsidP="00BB3D0F">
      <w:pPr>
        <w:ind w:left="1440" w:right="-288" w:hanging="1440"/>
        <w:rPr>
          <w:rFonts w:ascii="Book Antiqua" w:hAnsi="Book Antiqua"/>
          <w:b/>
        </w:rPr>
      </w:pPr>
      <w:r w:rsidRPr="00202BFD">
        <w:rPr>
          <w:rFonts w:ascii="Book Antiqua" w:hAnsi="Book Antiqua"/>
          <w:b/>
        </w:rPr>
        <w:t>9:00 AM</w:t>
      </w:r>
      <w:r w:rsidRPr="00202BFD">
        <w:rPr>
          <w:rFonts w:ascii="Book Antiqua" w:hAnsi="Book Antiqua"/>
          <w:b/>
        </w:rPr>
        <w:tab/>
      </w:r>
      <w:r w:rsidR="004F027F">
        <w:rPr>
          <w:rFonts w:ascii="Book Antiqua" w:hAnsi="Book Antiqua"/>
          <w:b/>
        </w:rPr>
        <w:t>Text Amendment Application No. 510</w:t>
      </w:r>
    </w:p>
    <w:p w14:paraId="09E7D271" w14:textId="368D2EF0" w:rsidR="00D16728" w:rsidRPr="00202BFD" w:rsidRDefault="00492DD3" w:rsidP="004F027F">
      <w:pPr>
        <w:ind w:left="1440" w:right="-288"/>
        <w:rPr>
          <w:rFonts w:ascii="Book Antiqua" w:hAnsi="Book Antiqua"/>
          <w:b/>
        </w:rPr>
      </w:pPr>
      <w:r w:rsidRPr="00202BFD">
        <w:rPr>
          <w:rFonts w:ascii="Book Antiqua" w:hAnsi="Book Antiqua"/>
          <w:b/>
        </w:rPr>
        <w:t>Map Amendment Application No. 75</w:t>
      </w:r>
      <w:r w:rsidR="004F027F">
        <w:rPr>
          <w:rFonts w:ascii="Book Antiqua" w:hAnsi="Book Antiqua"/>
          <w:b/>
        </w:rPr>
        <w:t>7</w:t>
      </w:r>
    </w:p>
    <w:p w14:paraId="3C1CAB5D" w14:textId="5DA3C956" w:rsidR="004F027F" w:rsidRDefault="00492DD3" w:rsidP="004F027F">
      <w:pPr>
        <w:ind w:left="1440" w:right="-288" w:hanging="1440"/>
        <w:rPr>
          <w:rFonts w:ascii="Book Antiqua" w:hAnsi="Book Antiqua"/>
          <w:b/>
        </w:rPr>
      </w:pPr>
      <w:r w:rsidRPr="00202BFD">
        <w:rPr>
          <w:rFonts w:ascii="Book Antiqua" w:hAnsi="Book Antiqua"/>
          <w:b/>
        </w:rPr>
        <w:tab/>
        <w:t>Planned Development Are</w:t>
      </w:r>
      <w:r w:rsidR="004F027F">
        <w:rPr>
          <w:rFonts w:ascii="Book Antiqua" w:hAnsi="Book Antiqua"/>
          <w:b/>
        </w:rPr>
        <w:t>as</w:t>
      </w:r>
    </w:p>
    <w:p w14:paraId="30720EE7" w14:textId="41F8B19D" w:rsidR="004F027F" w:rsidRDefault="004F027F" w:rsidP="004F027F">
      <w:pPr>
        <w:ind w:left="1440" w:right="-288" w:hanging="1440"/>
        <w:rPr>
          <w:rFonts w:ascii="Book Antiqua" w:hAnsi="Book Antiqua"/>
          <w:b/>
        </w:rPr>
      </w:pPr>
      <w:r>
        <w:rPr>
          <w:rFonts w:ascii="Book Antiqua" w:hAnsi="Book Antiqua"/>
          <w:b/>
        </w:rPr>
        <w:tab/>
        <w:t>Article 66; Map 1Q, Fenway Neighborhood District</w:t>
      </w:r>
    </w:p>
    <w:p w14:paraId="6E7B05F2" w14:textId="614E7E55" w:rsidR="00492DD3" w:rsidRPr="00202BFD" w:rsidRDefault="008D15EF" w:rsidP="00BB3D0F">
      <w:pPr>
        <w:ind w:left="1440" w:right="-288" w:hanging="1440"/>
        <w:rPr>
          <w:rFonts w:ascii="Book Antiqua" w:hAnsi="Book Antiqua"/>
          <w:b/>
        </w:rPr>
      </w:pPr>
      <w:r>
        <w:rPr>
          <w:rFonts w:ascii="Book Antiqua" w:hAnsi="Book Antiqua"/>
          <w:b/>
        </w:rPr>
        <w:tab/>
      </w:r>
      <w:r>
        <w:rPr>
          <w:rFonts w:ascii="Book Antiqua" w:hAnsi="Book Antiqua"/>
          <w:b/>
        </w:rPr>
        <w:tab/>
      </w:r>
      <w:r>
        <w:rPr>
          <w:rFonts w:ascii="Book Antiqua" w:hAnsi="Book Antiqua"/>
          <w:b/>
        </w:rPr>
        <w:tab/>
      </w:r>
    </w:p>
    <w:p w14:paraId="44F761E7" w14:textId="32F77EA9" w:rsidR="00E01AEB" w:rsidRPr="00E01AEB" w:rsidRDefault="00492DD3" w:rsidP="00E01AEB">
      <w:pPr>
        <w:shd w:val="clear" w:color="auto" w:fill="FFFFFF"/>
        <w:ind w:left="1440" w:hanging="1440"/>
        <w:rPr>
          <w:rFonts w:ascii="Book Antiqua" w:hAnsi="Book Antiqua"/>
          <w:sz w:val="24"/>
          <w:szCs w:val="24"/>
        </w:rPr>
      </w:pPr>
      <w:r w:rsidRPr="00202BFD">
        <w:rPr>
          <w:rFonts w:ascii="Book Antiqua" w:hAnsi="Book Antiqua"/>
          <w:b/>
        </w:rPr>
        <w:tab/>
      </w:r>
      <w:r w:rsidR="00E01AEB" w:rsidRPr="00E01AEB">
        <w:rPr>
          <w:rFonts w:ascii="Book Antiqua" w:hAnsi="Book Antiqua"/>
          <w:sz w:val="24"/>
          <w:szCs w:val="24"/>
        </w:rPr>
        <w:t xml:space="preserve">Said map amendment would amend </w:t>
      </w:r>
      <w:r w:rsidR="00E01AEB" w:rsidRPr="00E01AEB">
        <w:rPr>
          <w:rFonts w:ascii="Book Antiqua" w:eastAsia="Times New Roman" w:hAnsi="Book Antiqua" w:cs="Times New Roman"/>
          <w:color w:val="222222"/>
          <w:sz w:val="24"/>
          <w:szCs w:val="24"/>
        </w:rPr>
        <w:t>Map 1Q (Fenway Neighborhood District) by proposing modifications to the boundaries of the Fenway Triangle NDA and North Boylston NS-3 Subdistricts. A portion of the southern boundary of the Fenway Triangle NDA subdistrict would be extended across Boylston Street to include a portion of the South Boylston NS-1 subdistrict, including all parcels bounded by Park Drive, Kilmarnock Street and Private Alley 932.  A portion of the northeastern boundary would be extended to incorporate a parcel in the North Boylston NS-3 subdistrict bounded by Van Ness Street, Kilmarnock Street, and Brookline Avenue. The North Boylston NS-3 subdistrict would be expanded eastward to include the parcels bounded by Boylston Street, Van Ness Street, Kilmarnock Street, and Jersey Street.</w:t>
      </w:r>
      <w:r w:rsidR="00E01AEB">
        <w:rPr>
          <w:rFonts w:ascii="Book Antiqua" w:eastAsia="Times New Roman" w:hAnsi="Book Antiqua" w:cs="Times New Roman"/>
          <w:color w:val="222222"/>
          <w:sz w:val="24"/>
          <w:szCs w:val="24"/>
        </w:rPr>
        <w:t xml:space="preserve">  </w:t>
      </w:r>
      <w:r w:rsidR="00E01AEB" w:rsidRPr="00E01AEB">
        <w:rPr>
          <w:rFonts w:ascii="Book Antiqua" w:hAnsi="Book Antiqua"/>
          <w:sz w:val="24"/>
          <w:szCs w:val="24"/>
        </w:rPr>
        <w:t xml:space="preserve">Said text amendment would amend </w:t>
      </w:r>
      <w:r w:rsidR="00E01AEB" w:rsidRPr="00E01AEB">
        <w:rPr>
          <w:rFonts w:ascii="Book Antiqua" w:eastAsia="Times New Roman" w:hAnsi="Book Antiqua" w:cs="Times New Roman"/>
          <w:color w:val="222222"/>
          <w:sz w:val="24"/>
          <w:szCs w:val="24"/>
        </w:rPr>
        <w:t xml:space="preserve">Article 66 (Fenway Neighborhood District) by proposing to increase the allowed height for Planned Development Area (“PDA”) projects in the Brookline Avenue Community Commercial and the Fenway Triangle Neighborhood Development Area subdistricts.  The allowed height for PDAs in the Brookline Avenue Community Commercial subdistrict would increase from 150 feet to 300 feet and the allowed height for PDAs in the Fenway Triangle Neighborhood Development Area subdistrict would increase from 150 feet to 250 feet. </w:t>
      </w:r>
    </w:p>
    <w:p w14:paraId="6173AC97" w14:textId="77777777" w:rsidR="00E01AEB" w:rsidRPr="00E01AEB" w:rsidRDefault="00E01AEB" w:rsidP="00E01AEB">
      <w:pPr>
        <w:shd w:val="clear" w:color="auto" w:fill="FFFFFF"/>
        <w:rPr>
          <w:rFonts w:ascii="Book Antiqua" w:eastAsia="Times New Roman" w:hAnsi="Book Antiqua" w:cs="Open Sans"/>
          <w:sz w:val="24"/>
          <w:szCs w:val="24"/>
        </w:rPr>
      </w:pPr>
    </w:p>
    <w:p w14:paraId="17F325D1" w14:textId="2DB0F63F" w:rsidR="00492DD3" w:rsidRPr="00202BFD" w:rsidRDefault="00492DD3" w:rsidP="00BB3D0F">
      <w:pPr>
        <w:ind w:left="1440" w:right="-288" w:hanging="1440"/>
        <w:rPr>
          <w:rFonts w:ascii="Book Antiqua" w:hAnsi="Book Antiqua"/>
          <w:b/>
        </w:rPr>
      </w:pPr>
    </w:p>
    <w:p w14:paraId="5AA45518" w14:textId="50734021" w:rsidR="00D16728" w:rsidRPr="00202BFD" w:rsidRDefault="00875CC4" w:rsidP="00D16728">
      <w:pPr>
        <w:ind w:left="1440" w:right="-288" w:hanging="1440"/>
        <w:rPr>
          <w:rFonts w:ascii="Book Antiqua" w:hAnsi="Book Antiqua" w:cs="Arial"/>
          <w:shd w:val="clear" w:color="auto" w:fill="FFFFFF"/>
        </w:rPr>
      </w:pPr>
      <w:r w:rsidRPr="00202BFD">
        <w:rPr>
          <w:rFonts w:ascii="Book Antiqua" w:eastAsia="Times New Roman" w:hAnsi="Book Antiqua" w:cs="Times New Roman"/>
          <w:b/>
          <w:bCs/>
        </w:rPr>
        <w:tab/>
      </w:r>
    </w:p>
    <w:p w14:paraId="0AE5DBE7" w14:textId="2F31D11C" w:rsidR="00875CC4" w:rsidRPr="00202BFD" w:rsidRDefault="00875CC4" w:rsidP="00D16728">
      <w:pPr>
        <w:ind w:left="1440" w:right="-288" w:hanging="1440"/>
        <w:rPr>
          <w:rFonts w:ascii="Book Antiqua" w:hAnsi="Book Antiqua" w:cs="Arial"/>
          <w:shd w:val="clear" w:color="auto" w:fill="FFFFFF"/>
        </w:rPr>
      </w:pPr>
    </w:p>
    <w:p w14:paraId="252FFA40" w14:textId="77777777" w:rsidR="00875CC4" w:rsidRPr="00202BFD" w:rsidRDefault="00875CC4" w:rsidP="00D16728">
      <w:pPr>
        <w:ind w:left="1440" w:right="-288" w:hanging="1440"/>
        <w:rPr>
          <w:rFonts w:ascii="Book Antiqua" w:eastAsia="Times New Roman" w:hAnsi="Book Antiqua" w:cs="Times New Roman"/>
          <w:b/>
          <w:bCs/>
        </w:rPr>
      </w:pPr>
    </w:p>
    <w:p w14:paraId="3E25D766" w14:textId="34A4F69C" w:rsidR="00820A64" w:rsidRPr="00202BFD" w:rsidRDefault="008F786A" w:rsidP="00820A64">
      <w:pPr>
        <w:ind w:left="1440" w:right="-288" w:hanging="1440"/>
        <w:rPr>
          <w:rFonts w:ascii="Book Antiqua" w:hAnsi="Book Antiqua"/>
          <w:b/>
        </w:rPr>
      </w:pPr>
      <w:r w:rsidRPr="00202BFD">
        <w:rPr>
          <w:rFonts w:ascii="Book Antiqua" w:eastAsia="Times New Roman" w:hAnsi="Book Antiqua" w:cs="Times New Roman"/>
          <w:b/>
          <w:bCs/>
        </w:rPr>
        <w:t>9:</w:t>
      </w:r>
      <w:r w:rsidR="00FA46A2" w:rsidRPr="00202BFD">
        <w:rPr>
          <w:rFonts w:ascii="Book Antiqua" w:eastAsia="Times New Roman" w:hAnsi="Book Antiqua" w:cs="Times New Roman"/>
          <w:b/>
          <w:bCs/>
        </w:rPr>
        <w:t>15</w:t>
      </w:r>
      <w:r w:rsidRPr="00202BFD">
        <w:rPr>
          <w:rFonts w:ascii="Book Antiqua" w:eastAsia="Times New Roman" w:hAnsi="Book Antiqua" w:cs="Times New Roman"/>
          <w:b/>
          <w:bCs/>
        </w:rPr>
        <w:t xml:space="preserve"> AM </w:t>
      </w:r>
      <w:r w:rsidRPr="00202BFD">
        <w:rPr>
          <w:rFonts w:ascii="Book Antiqua" w:eastAsia="Times New Roman" w:hAnsi="Book Antiqua" w:cs="Times New Roman"/>
          <w:b/>
          <w:bCs/>
        </w:rPr>
        <w:tab/>
      </w:r>
      <w:r w:rsidR="00820A64" w:rsidRPr="00202BFD">
        <w:rPr>
          <w:rFonts w:ascii="Book Antiqua" w:hAnsi="Book Antiqua"/>
          <w:b/>
        </w:rPr>
        <w:t>Map Amendment Application No. 75</w:t>
      </w:r>
      <w:r w:rsidR="00741F13" w:rsidRPr="00202BFD">
        <w:rPr>
          <w:rFonts w:ascii="Book Antiqua" w:hAnsi="Book Antiqua"/>
          <w:b/>
        </w:rPr>
        <w:t>6</w:t>
      </w:r>
    </w:p>
    <w:p w14:paraId="4CC5331B" w14:textId="32723F95" w:rsidR="00820A64" w:rsidRPr="00202BFD" w:rsidRDefault="00741F13" w:rsidP="00820A64">
      <w:pPr>
        <w:ind w:left="1440" w:right="-288" w:hanging="1440"/>
        <w:rPr>
          <w:rFonts w:ascii="Book Antiqua" w:hAnsi="Book Antiqua"/>
          <w:b/>
        </w:rPr>
      </w:pPr>
      <w:r w:rsidRPr="00202BFD">
        <w:rPr>
          <w:rFonts w:ascii="Book Antiqua" w:eastAsia="Times New Roman" w:hAnsi="Book Antiqua" w:cs="Times New Roman"/>
          <w:b/>
          <w:bCs/>
        </w:rPr>
        <w:tab/>
        <w:t xml:space="preserve">First Amendment to Master Plan for </w:t>
      </w:r>
      <w:r w:rsidR="00820A64" w:rsidRPr="00202BFD">
        <w:rPr>
          <w:rFonts w:ascii="Book Antiqua" w:hAnsi="Book Antiqua"/>
          <w:b/>
        </w:rPr>
        <w:t>Planned Development Area No. 1</w:t>
      </w:r>
      <w:r w:rsidRPr="00202BFD">
        <w:rPr>
          <w:rFonts w:ascii="Book Antiqua" w:hAnsi="Book Antiqua"/>
          <w:b/>
        </w:rPr>
        <w:t>27, Allston Yards</w:t>
      </w:r>
    </w:p>
    <w:p w14:paraId="63FDFA43" w14:textId="02CEE271" w:rsidR="00741F13" w:rsidRPr="00202BFD" w:rsidRDefault="00741F13" w:rsidP="00820A64">
      <w:pPr>
        <w:ind w:left="1440" w:right="-288" w:hanging="1440"/>
        <w:rPr>
          <w:rFonts w:ascii="Book Antiqua" w:hAnsi="Book Antiqua"/>
          <w:b/>
        </w:rPr>
      </w:pPr>
      <w:r w:rsidRPr="00202BFD">
        <w:rPr>
          <w:rFonts w:ascii="Book Antiqua" w:eastAsia="Times New Roman" w:hAnsi="Book Antiqua" w:cs="Times New Roman"/>
          <w:b/>
          <w:bCs/>
        </w:rPr>
        <w:tab/>
      </w:r>
      <w:bookmarkStart w:id="0" w:name="_Hlk130202513"/>
      <w:r w:rsidRPr="00202BFD">
        <w:rPr>
          <w:rFonts w:ascii="Book Antiqua" w:eastAsia="Times New Roman" w:hAnsi="Book Antiqua" w:cs="Times New Roman"/>
          <w:b/>
          <w:bCs/>
        </w:rPr>
        <w:t xml:space="preserve">First Amendment to Building </w:t>
      </w:r>
      <w:proofErr w:type="gramStart"/>
      <w:r w:rsidRPr="00202BFD">
        <w:rPr>
          <w:rFonts w:ascii="Book Antiqua" w:eastAsia="Times New Roman" w:hAnsi="Book Antiqua" w:cs="Times New Roman"/>
          <w:b/>
          <w:bCs/>
        </w:rPr>
        <w:t>A</w:t>
      </w:r>
      <w:proofErr w:type="gramEnd"/>
      <w:r w:rsidRPr="00202BFD">
        <w:rPr>
          <w:rFonts w:ascii="Book Antiqua" w:eastAsia="Times New Roman" w:hAnsi="Book Antiqua" w:cs="Times New Roman"/>
          <w:b/>
          <w:bCs/>
        </w:rPr>
        <w:t xml:space="preserve"> Development Plan within Planned Development Area No. 127, Allston Yards</w:t>
      </w:r>
      <w:bookmarkEnd w:id="0"/>
    </w:p>
    <w:p w14:paraId="44465E7C" w14:textId="5BFD6D1D" w:rsidR="00820A64" w:rsidRPr="00202BFD" w:rsidRDefault="00820A64" w:rsidP="00820A64">
      <w:pPr>
        <w:ind w:left="1440" w:right="-288" w:hanging="1440"/>
        <w:rPr>
          <w:rFonts w:ascii="Book Antiqua" w:eastAsia="Times New Roman" w:hAnsi="Book Antiqua" w:cs="Times New Roman"/>
          <w:b/>
          <w:bCs/>
        </w:rPr>
      </w:pPr>
      <w:r w:rsidRPr="00202BFD">
        <w:rPr>
          <w:rFonts w:ascii="Book Antiqua" w:hAnsi="Book Antiqua"/>
          <w:b/>
        </w:rPr>
        <w:tab/>
      </w:r>
      <w:r w:rsidR="001858DA" w:rsidRPr="00202BFD">
        <w:rPr>
          <w:rFonts w:ascii="Book Antiqua" w:eastAsia="Times New Roman" w:hAnsi="Book Antiqua" w:cs="Times New Roman"/>
          <w:b/>
          <w:bCs/>
        </w:rPr>
        <w:t>First Amendment to Building B Development Plan within Planned Development Area No. 127, Allston Yards</w:t>
      </w:r>
    </w:p>
    <w:p w14:paraId="31F7C6DD" w14:textId="24EF0B67" w:rsidR="001858DA" w:rsidRPr="00202BFD" w:rsidRDefault="001858DA" w:rsidP="00820A64">
      <w:pPr>
        <w:ind w:left="1440" w:right="-288" w:hanging="1440"/>
        <w:rPr>
          <w:rFonts w:ascii="Book Antiqua" w:eastAsia="Times New Roman" w:hAnsi="Book Antiqua" w:cs="Times New Roman"/>
          <w:b/>
          <w:bCs/>
        </w:rPr>
      </w:pPr>
      <w:r w:rsidRPr="00202BFD">
        <w:rPr>
          <w:rFonts w:ascii="Book Antiqua" w:eastAsia="Times New Roman" w:hAnsi="Book Antiqua" w:cs="Times New Roman"/>
          <w:b/>
          <w:bCs/>
        </w:rPr>
        <w:tab/>
        <w:t>First Amendment to Building C Development Plan within Planned Development Area No. 127, Allston Yards</w:t>
      </w:r>
    </w:p>
    <w:p w14:paraId="1E389E1F" w14:textId="5286F140" w:rsidR="001858DA" w:rsidRPr="00202BFD" w:rsidRDefault="001858DA" w:rsidP="00820A64">
      <w:pPr>
        <w:ind w:left="1440" w:right="-288" w:hanging="1440"/>
        <w:rPr>
          <w:rFonts w:ascii="Book Antiqua" w:eastAsia="Times New Roman" w:hAnsi="Book Antiqua" w:cs="Times New Roman"/>
          <w:b/>
          <w:bCs/>
        </w:rPr>
      </w:pPr>
      <w:r w:rsidRPr="00202BFD">
        <w:rPr>
          <w:rFonts w:ascii="Book Antiqua" w:eastAsia="Times New Roman" w:hAnsi="Book Antiqua" w:cs="Times New Roman"/>
          <w:b/>
          <w:bCs/>
        </w:rPr>
        <w:tab/>
        <w:t>First Amendment to Building D Development Plan within Planned Development Area No. 127, Allston Yards</w:t>
      </w:r>
    </w:p>
    <w:p w14:paraId="510CB413" w14:textId="47C3CE68" w:rsidR="003D2FB0" w:rsidRPr="003D2FB0" w:rsidRDefault="001858DA" w:rsidP="003D2FB0">
      <w:pPr>
        <w:ind w:left="1440" w:right="-288" w:hanging="1440"/>
        <w:rPr>
          <w:rFonts w:ascii="Book Antiqua" w:eastAsia="Times New Roman" w:hAnsi="Book Antiqua" w:cs="Times New Roman"/>
          <w:b/>
          <w:bCs/>
        </w:rPr>
      </w:pPr>
      <w:r w:rsidRPr="00202BFD">
        <w:rPr>
          <w:rFonts w:ascii="Book Antiqua" w:eastAsia="Times New Roman" w:hAnsi="Book Antiqua" w:cs="Times New Roman"/>
          <w:b/>
          <w:bCs/>
        </w:rPr>
        <w:tab/>
        <w:t>Development Plan for Building E Development Plan within Planned Development Area No. 127, Allston Yards</w:t>
      </w:r>
    </w:p>
    <w:p w14:paraId="39881E20" w14:textId="55D1B269" w:rsidR="002F34F2" w:rsidRPr="00202BFD" w:rsidRDefault="00741F13" w:rsidP="00BB3D0F">
      <w:pPr>
        <w:ind w:left="1440" w:right="-288" w:hanging="1440"/>
        <w:rPr>
          <w:rFonts w:ascii="Book Antiqua" w:eastAsia="Times New Roman" w:hAnsi="Book Antiqua" w:cs="Times New Roman"/>
          <w:b/>
          <w:bCs/>
        </w:rPr>
      </w:pPr>
      <w:r w:rsidRPr="00202BFD">
        <w:rPr>
          <w:rFonts w:ascii="Book Antiqua" w:eastAsia="Times New Roman" w:hAnsi="Book Antiqua" w:cs="Times New Roman"/>
          <w:b/>
          <w:bCs/>
        </w:rPr>
        <w:tab/>
      </w:r>
    </w:p>
    <w:p w14:paraId="562050DF" w14:textId="787658C1" w:rsidR="00202BFD" w:rsidRPr="00202BFD" w:rsidRDefault="00820A64" w:rsidP="00202BFD">
      <w:pPr>
        <w:shd w:val="clear" w:color="auto" w:fill="FFFFFF"/>
        <w:ind w:left="1440" w:hanging="1440"/>
        <w:rPr>
          <w:rFonts w:ascii="Book Antiqua" w:eastAsia="Open Sans" w:hAnsi="Book Antiqua" w:cs="Open Sans"/>
          <w:color w:val="222222"/>
        </w:rPr>
      </w:pPr>
      <w:r w:rsidRPr="00202BFD">
        <w:rPr>
          <w:rFonts w:ascii="Book Antiqua" w:eastAsia="Times New Roman" w:hAnsi="Book Antiqua" w:cs="Times New Roman"/>
          <w:b/>
          <w:bCs/>
        </w:rPr>
        <w:tab/>
      </w:r>
      <w:r w:rsidR="00202BFD" w:rsidRPr="00202BFD">
        <w:rPr>
          <w:rFonts w:ascii="Book Antiqua" w:hAnsi="Book Antiqua"/>
        </w:rPr>
        <w:t xml:space="preserve">Said map amendment would add the designation “D,” indicating a Planned Development Area overlay district to approximately 20,586 square feet (approximately 0.473 acres) of land located at 52 Everett Street in Allston.  Said Amendments would incorporate the land and vacant building located at 52 Everett Street into the Master Plan and Planned Development Area No. 127 site, make corresponding changes to the other Allston Yards Development Plans to account for the construction and addition of the building proposed at 52 Everett Street, Allston, and update the Allston Yards project commitment to advance construction of homeownership units.  Said Development Plan </w:t>
      </w:r>
      <w:r w:rsidR="00202BFD" w:rsidRPr="00202BFD">
        <w:rPr>
          <w:rFonts w:ascii="Book Antiqua" w:eastAsia="Open Sans" w:hAnsi="Book Antiqua" w:cs="Open Sans"/>
          <w:color w:val="000000"/>
        </w:rPr>
        <w:t xml:space="preserve">proposes to </w:t>
      </w:r>
      <w:r w:rsidR="00202BFD" w:rsidRPr="00202BFD">
        <w:rPr>
          <w:rFonts w:ascii="Book Antiqua" w:eastAsia="Times New Roman" w:hAnsi="Book Antiqua" w:cs="Arial"/>
          <w:shd w:val="clear" w:color="auto" w:fill="FFFFFF"/>
        </w:rPr>
        <w:t>construct an approximately 150-unit residential homeownership building with an approximately 1,950 square foot retail space to activate the ground floor along Guest Street.</w:t>
      </w:r>
    </w:p>
    <w:p w14:paraId="02522FF3" w14:textId="4E7F26B7" w:rsidR="008F39D6" w:rsidRDefault="008F39D6" w:rsidP="002C2FB1">
      <w:pPr>
        <w:shd w:val="clear" w:color="auto" w:fill="FFFFFF"/>
        <w:ind w:left="1440" w:hanging="1440"/>
        <w:rPr>
          <w:rFonts w:ascii="Book Antiqua" w:eastAsia="Times New Roman" w:hAnsi="Book Antiqua" w:cs="Times New Roman"/>
        </w:rPr>
      </w:pPr>
    </w:p>
    <w:p w14:paraId="7EFD1105" w14:textId="4D82E527" w:rsidR="003D2FB0" w:rsidRDefault="003D2FB0" w:rsidP="002C2FB1">
      <w:pPr>
        <w:shd w:val="clear" w:color="auto" w:fill="FFFFFF"/>
        <w:ind w:left="1440" w:hanging="1440"/>
        <w:rPr>
          <w:rFonts w:ascii="Book Antiqua" w:eastAsia="Times New Roman" w:hAnsi="Book Antiqua" w:cs="Times New Roman"/>
        </w:rPr>
      </w:pPr>
    </w:p>
    <w:p w14:paraId="0590A4D2" w14:textId="43953BA9" w:rsidR="00016E40" w:rsidRDefault="00016E40" w:rsidP="00016E40">
      <w:pPr>
        <w:ind w:left="1440" w:right="-288" w:hanging="1440"/>
        <w:rPr>
          <w:rFonts w:ascii="Book Antiqua" w:hAnsi="Book Antiqua"/>
          <w:b/>
        </w:rPr>
      </w:pPr>
      <w:r w:rsidRPr="00202BFD">
        <w:rPr>
          <w:rFonts w:ascii="Book Antiqua" w:hAnsi="Book Antiqua"/>
          <w:b/>
        </w:rPr>
        <w:t>9:</w:t>
      </w:r>
      <w:r>
        <w:rPr>
          <w:rFonts w:ascii="Book Antiqua" w:hAnsi="Book Antiqua"/>
          <w:b/>
        </w:rPr>
        <w:t>3</w:t>
      </w:r>
      <w:r w:rsidRPr="00202BFD">
        <w:rPr>
          <w:rFonts w:ascii="Book Antiqua" w:hAnsi="Book Antiqua"/>
          <w:b/>
        </w:rPr>
        <w:t>0 AM</w:t>
      </w:r>
      <w:r w:rsidRPr="00202BFD">
        <w:rPr>
          <w:rFonts w:ascii="Book Antiqua" w:hAnsi="Book Antiqua"/>
          <w:b/>
        </w:rPr>
        <w:tab/>
      </w:r>
      <w:r>
        <w:rPr>
          <w:rFonts w:ascii="Book Antiqua" w:hAnsi="Book Antiqua"/>
          <w:b/>
        </w:rPr>
        <w:t>Text Amendment Application No. 511</w:t>
      </w:r>
    </w:p>
    <w:p w14:paraId="2250F6F6" w14:textId="7EE4A2CD" w:rsidR="00016E40" w:rsidRDefault="00016E40" w:rsidP="00016E40">
      <w:pPr>
        <w:ind w:left="1440" w:right="-288"/>
        <w:rPr>
          <w:rFonts w:ascii="Book Antiqua" w:hAnsi="Book Antiqua"/>
          <w:b/>
        </w:rPr>
      </w:pPr>
      <w:r>
        <w:rPr>
          <w:rFonts w:ascii="Book Antiqua" w:hAnsi="Book Antiqua"/>
          <w:b/>
        </w:rPr>
        <w:t>Articles 2 and 2A</w:t>
      </w:r>
    </w:p>
    <w:p w14:paraId="55FC5F4E" w14:textId="3CE24083" w:rsidR="00B95B74" w:rsidRDefault="00B95B74" w:rsidP="00016E40">
      <w:pPr>
        <w:ind w:left="1440" w:right="-288"/>
        <w:rPr>
          <w:rFonts w:ascii="Book Antiqua" w:hAnsi="Book Antiqua"/>
          <w:b/>
        </w:rPr>
      </w:pPr>
      <w:r>
        <w:rPr>
          <w:rFonts w:ascii="Book Antiqua" w:hAnsi="Book Antiqua"/>
          <w:b/>
        </w:rPr>
        <w:t>Definitions</w:t>
      </w:r>
    </w:p>
    <w:p w14:paraId="171EFD4F" w14:textId="77777777" w:rsidR="00016E40" w:rsidRPr="00202BFD" w:rsidRDefault="00016E40" w:rsidP="00016E40">
      <w:pPr>
        <w:ind w:left="1440" w:right="-288" w:hanging="1440"/>
        <w:rPr>
          <w:rFonts w:ascii="Book Antiqua" w:hAnsi="Book Antiqua"/>
          <w:b/>
        </w:rPr>
      </w:pPr>
      <w:r>
        <w:rPr>
          <w:rFonts w:ascii="Book Antiqua" w:hAnsi="Book Antiqua"/>
          <w:b/>
        </w:rPr>
        <w:tab/>
      </w:r>
      <w:r>
        <w:rPr>
          <w:rFonts w:ascii="Book Antiqua" w:hAnsi="Book Antiqua"/>
          <w:b/>
        </w:rPr>
        <w:tab/>
      </w:r>
      <w:r>
        <w:rPr>
          <w:rFonts w:ascii="Book Antiqua" w:hAnsi="Book Antiqua"/>
          <w:b/>
        </w:rPr>
        <w:tab/>
      </w:r>
    </w:p>
    <w:p w14:paraId="77DA4F90" w14:textId="77777777" w:rsidR="00016E40" w:rsidRPr="00016E40" w:rsidRDefault="00016E40" w:rsidP="00016E40">
      <w:pPr>
        <w:shd w:val="clear" w:color="auto" w:fill="FFFFFF"/>
        <w:ind w:left="1440" w:hanging="1440"/>
        <w:rPr>
          <w:rFonts w:ascii="Book Antiqua" w:hAnsi="Book Antiqua"/>
          <w:sz w:val="24"/>
          <w:szCs w:val="24"/>
        </w:rPr>
      </w:pPr>
      <w:r w:rsidRPr="00202BFD">
        <w:rPr>
          <w:rFonts w:ascii="Book Antiqua" w:hAnsi="Book Antiqua"/>
          <w:b/>
        </w:rPr>
        <w:tab/>
      </w:r>
      <w:r w:rsidRPr="00016E40">
        <w:rPr>
          <w:rFonts w:ascii="Book Antiqua" w:hAnsi="Book Antiqua"/>
          <w:sz w:val="24"/>
          <w:szCs w:val="24"/>
        </w:rPr>
        <w:t>Said text amendment would delete current Articles 2 (Definitions) and 2A (Definitions Applicable in Neighborhood Districts and in Article 80, Development Review and Approval) and adopt a new Article 2 which consolidates the definitions in Articles 2 and 2A.</w:t>
      </w:r>
    </w:p>
    <w:p w14:paraId="319DD838" w14:textId="0D2B426C" w:rsidR="003D2FB0" w:rsidRPr="003D2FB0" w:rsidRDefault="003D2FB0" w:rsidP="00016E40">
      <w:pPr>
        <w:shd w:val="clear" w:color="auto" w:fill="FFFFFF"/>
        <w:ind w:left="1440" w:hanging="1440"/>
        <w:rPr>
          <w:rFonts w:ascii="Book Antiqua" w:eastAsia="Times New Roman" w:hAnsi="Book Antiqua" w:cs="Times New Roman"/>
          <w:b/>
          <w:bCs/>
          <w:u w:val="single"/>
        </w:rPr>
      </w:pPr>
    </w:p>
    <w:p w14:paraId="336006A0" w14:textId="0EEB526C" w:rsidR="00C11923" w:rsidRDefault="00C11923" w:rsidP="004F027F">
      <w:pPr>
        <w:rPr>
          <w:rFonts w:ascii="Book Antiqua" w:eastAsia="Times New Roman" w:hAnsi="Book Antiqua" w:cs="Times New Roman"/>
        </w:rPr>
      </w:pPr>
    </w:p>
    <w:sectPr w:rsidR="00C11923" w:rsidSect="001D77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B421" w14:textId="77777777" w:rsidR="00492705" w:rsidRDefault="00492705" w:rsidP="001D2342">
      <w:r>
        <w:separator/>
      </w:r>
    </w:p>
  </w:endnote>
  <w:endnote w:type="continuationSeparator" w:id="0">
    <w:p w14:paraId="46190D2E" w14:textId="77777777" w:rsidR="00492705" w:rsidRDefault="00492705" w:rsidP="001D2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28FB4" w14:textId="77777777" w:rsidR="001D2342" w:rsidRDefault="001D2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BB42" w14:textId="77777777" w:rsidR="001D2342" w:rsidRDefault="001D2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11F0" w14:textId="77777777" w:rsidR="001D2342" w:rsidRDefault="001D2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FCE9C" w14:textId="77777777" w:rsidR="00492705" w:rsidRDefault="00492705" w:rsidP="001D2342">
      <w:r>
        <w:separator/>
      </w:r>
    </w:p>
  </w:footnote>
  <w:footnote w:type="continuationSeparator" w:id="0">
    <w:p w14:paraId="46534641" w14:textId="77777777" w:rsidR="00492705" w:rsidRDefault="00492705" w:rsidP="001D2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E62C" w14:textId="77777777" w:rsidR="001D2342" w:rsidRDefault="001D2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3663" w14:textId="1686D995" w:rsidR="001D2342" w:rsidRDefault="001D23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17E6" w14:textId="77777777" w:rsidR="001D2342" w:rsidRDefault="001D23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0F4D"/>
    <w:rsid w:val="000064B1"/>
    <w:rsid w:val="000157CF"/>
    <w:rsid w:val="00016E40"/>
    <w:rsid w:val="0002293C"/>
    <w:rsid w:val="000270A1"/>
    <w:rsid w:val="000346F0"/>
    <w:rsid w:val="00037C60"/>
    <w:rsid w:val="0004038B"/>
    <w:rsid w:val="0004263C"/>
    <w:rsid w:val="00081B41"/>
    <w:rsid w:val="000A424F"/>
    <w:rsid w:val="000B2438"/>
    <w:rsid w:val="000C15EC"/>
    <w:rsid w:val="000C2289"/>
    <w:rsid w:val="000D144B"/>
    <w:rsid w:val="000E2E3B"/>
    <w:rsid w:val="000E773D"/>
    <w:rsid w:val="000F3FFE"/>
    <w:rsid w:val="00124E87"/>
    <w:rsid w:val="00130E7C"/>
    <w:rsid w:val="00136A7E"/>
    <w:rsid w:val="00142BC9"/>
    <w:rsid w:val="00146CCA"/>
    <w:rsid w:val="001577AB"/>
    <w:rsid w:val="0016199D"/>
    <w:rsid w:val="00183F12"/>
    <w:rsid w:val="001858DA"/>
    <w:rsid w:val="001D22DF"/>
    <w:rsid w:val="001D2342"/>
    <w:rsid w:val="001D352E"/>
    <w:rsid w:val="001D77ED"/>
    <w:rsid w:val="001E0662"/>
    <w:rsid w:val="00201FF1"/>
    <w:rsid w:val="00202BFD"/>
    <w:rsid w:val="00216B1B"/>
    <w:rsid w:val="00216B6B"/>
    <w:rsid w:val="00231468"/>
    <w:rsid w:val="00254E96"/>
    <w:rsid w:val="0028348D"/>
    <w:rsid w:val="002837E0"/>
    <w:rsid w:val="00285395"/>
    <w:rsid w:val="002926A0"/>
    <w:rsid w:val="002A1806"/>
    <w:rsid w:val="002B4EF3"/>
    <w:rsid w:val="002B613D"/>
    <w:rsid w:val="002B688E"/>
    <w:rsid w:val="002C2FB1"/>
    <w:rsid w:val="002C3477"/>
    <w:rsid w:val="002D0F5A"/>
    <w:rsid w:val="002D2F76"/>
    <w:rsid w:val="002D7D8A"/>
    <w:rsid w:val="002E0700"/>
    <w:rsid w:val="002E376F"/>
    <w:rsid w:val="002F34F2"/>
    <w:rsid w:val="002F3936"/>
    <w:rsid w:val="002F7320"/>
    <w:rsid w:val="00300B99"/>
    <w:rsid w:val="0031142C"/>
    <w:rsid w:val="0032733C"/>
    <w:rsid w:val="00333613"/>
    <w:rsid w:val="00357F13"/>
    <w:rsid w:val="003602D9"/>
    <w:rsid w:val="003621C5"/>
    <w:rsid w:val="0036448B"/>
    <w:rsid w:val="003735A7"/>
    <w:rsid w:val="00376E3C"/>
    <w:rsid w:val="00381F71"/>
    <w:rsid w:val="00383CC8"/>
    <w:rsid w:val="003952D1"/>
    <w:rsid w:val="0039794C"/>
    <w:rsid w:val="003B1DB0"/>
    <w:rsid w:val="003B5F4D"/>
    <w:rsid w:val="003C6E94"/>
    <w:rsid w:val="003D2FB0"/>
    <w:rsid w:val="003E0D54"/>
    <w:rsid w:val="003E7DBA"/>
    <w:rsid w:val="003F353B"/>
    <w:rsid w:val="003F6456"/>
    <w:rsid w:val="00415726"/>
    <w:rsid w:val="004205F4"/>
    <w:rsid w:val="0045136C"/>
    <w:rsid w:val="00461606"/>
    <w:rsid w:val="004740B8"/>
    <w:rsid w:val="00475DD0"/>
    <w:rsid w:val="004838ED"/>
    <w:rsid w:val="0048796B"/>
    <w:rsid w:val="00492705"/>
    <w:rsid w:val="00492D77"/>
    <w:rsid w:val="00492DD3"/>
    <w:rsid w:val="0049679A"/>
    <w:rsid w:val="00496D5A"/>
    <w:rsid w:val="004A5A28"/>
    <w:rsid w:val="004B6349"/>
    <w:rsid w:val="004C1667"/>
    <w:rsid w:val="004D7B9A"/>
    <w:rsid w:val="004E6354"/>
    <w:rsid w:val="004F027F"/>
    <w:rsid w:val="004F6FAB"/>
    <w:rsid w:val="00507476"/>
    <w:rsid w:val="00514C79"/>
    <w:rsid w:val="00521314"/>
    <w:rsid w:val="00535DCC"/>
    <w:rsid w:val="00541CAC"/>
    <w:rsid w:val="00551487"/>
    <w:rsid w:val="00556E07"/>
    <w:rsid w:val="00570315"/>
    <w:rsid w:val="00572D56"/>
    <w:rsid w:val="005800B3"/>
    <w:rsid w:val="005849E7"/>
    <w:rsid w:val="0058735A"/>
    <w:rsid w:val="005A1C22"/>
    <w:rsid w:val="005A210A"/>
    <w:rsid w:val="005C3267"/>
    <w:rsid w:val="005D63CF"/>
    <w:rsid w:val="005E178B"/>
    <w:rsid w:val="005E61E4"/>
    <w:rsid w:val="00610294"/>
    <w:rsid w:val="00613BBA"/>
    <w:rsid w:val="00633FC3"/>
    <w:rsid w:val="00667453"/>
    <w:rsid w:val="00670E8D"/>
    <w:rsid w:val="006776DB"/>
    <w:rsid w:val="00677993"/>
    <w:rsid w:val="0068643C"/>
    <w:rsid w:val="0069037F"/>
    <w:rsid w:val="006A036A"/>
    <w:rsid w:val="006B0EAB"/>
    <w:rsid w:val="006B1F9D"/>
    <w:rsid w:val="006E3120"/>
    <w:rsid w:val="006E5C46"/>
    <w:rsid w:val="006F4CBA"/>
    <w:rsid w:val="00702342"/>
    <w:rsid w:val="00722DE5"/>
    <w:rsid w:val="0072663F"/>
    <w:rsid w:val="00735824"/>
    <w:rsid w:val="00740944"/>
    <w:rsid w:val="00741ADF"/>
    <w:rsid w:val="00741F13"/>
    <w:rsid w:val="00743204"/>
    <w:rsid w:val="00760231"/>
    <w:rsid w:val="0076408E"/>
    <w:rsid w:val="0078217B"/>
    <w:rsid w:val="0079596F"/>
    <w:rsid w:val="007A0B0C"/>
    <w:rsid w:val="007A2389"/>
    <w:rsid w:val="007C39FC"/>
    <w:rsid w:val="007F4442"/>
    <w:rsid w:val="00801DC6"/>
    <w:rsid w:val="00816EB3"/>
    <w:rsid w:val="00820A64"/>
    <w:rsid w:val="00832B54"/>
    <w:rsid w:val="0083589D"/>
    <w:rsid w:val="0084204E"/>
    <w:rsid w:val="00842959"/>
    <w:rsid w:val="00854E5C"/>
    <w:rsid w:val="0085784B"/>
    <w:rsid w:val="008609E4"/>
    <w:rsid w:val="00862BB8"/>
    <w:rsid w:val="00864A8B"/>
    <w:rsid w:val="00875CC4"/>
    <w:rsid w:val="0088247F"/>
    <w:rsid w:val="008A689E"/>
    <w:rsid w:val="008C4CF9"/>
    <w:rsid w:val="008C7596"/>
    <w:rsid w:val="008D15EF"/>
    <w:rsid w:val="008D5D8A"/>
    <w:rsid w:val="008E5049"/>
    <w:rsid w:val="008F39D6"/>
    <w:rsid w:val="008F786A"/>
    <w:rsid w:val="0090130E"/>
    <w:rsid w:val="009072CB"/>
    <w:rsid w:val="00924E3A"/>
    <w:rsid w:val="00933721"/>
    <w:rsid w:val="00940F4D"/>
    <w:rsid w:val="009430E8"/>
    <w:rsid w:val="00951031"/>
    <w:rsid w:val="00951B4D"/>
    <w:rsid w:val="00951B56"/>
    <w:rsid w:val="00966473"/>
    <w:rsid w:val="00970968"/>
    <w:rsid w:val="00972B75"/>
    <w:rsid w:val="009840E6"/>
    <w:rsid w:val="009976E4"/>
    <w:rsid w:val="009C120D"/>
    <w:rsid w:val="009D4328"/>
    <w:rsid w:val="009F0EA1"/>
    <w:rsid w:val="00A04D13"/>
    <w:rsid w:val="00A23A44"/>
    <w:rsid w:val="00A473D4"/>
    <w:rsid w:val="00A4773E"/>
    <w:rsid w:val="00A53627"/>
    <w:rsid w:val="00A57B48"/>
    <w:rsid w:val="00A62D7E"/>
    <w:rsid w:val="00A731C5"/>
    <w:rsid w:val="00A74BCA"/>
    <w:rsid w:val="00A84C58"/>
    <w:rsid w:val="00A950CE"/>
    <w:rsid w:val="00AA04C4"/>
    <w:rsid w:val="00AA344B"/>
    <w:rsid w:val="00AA763B"/>
    <w:rsid w:val="00AB0DFE"/>
    <w:rsid w:val="00AB1DC8"/>
    <w:rsid w:val="00AB28C9"/>
    <w:rsid w:val="00AB2FED"/>
    <w:rsid w:val="00AB7926"/>
    <w:rsid w:val="00AD5629"/>
    <w:rsid w:val="00AD7C62"/>
    <w:rsid w:val="00B07C59"/>
    <w:rsid w:val="00B12EAB"/>
    <w:rsid w:val="00B165AB"/>
    <w:rsid w:val="00B211F9"/>
    <w:rsid w:val="00B262F3"/>
    <w:rsid w:val="00B26F22"/>
    <w:rsid w:val="00B32740"/>
    <w:rsid w:val="00B558E0"/>
    <w:rsid w:val="00B63D64"/>
    <w:rsid w:val="00B65D09"/>
    <w:rsid w:val="00B95B74"/>
    <w:rsid w:val="00BB3D0F"/>
    <w:rsid w:val="00BC3E0D"/>
    <w:rsid w:val="00BD7055"/>
    <w:rsid w:val="00BE6126"/>
    <w:rsid w:val="00C01DF2"/>
    <w:rsid w:val="00C06BE6"/>
    <w:rsid w:val="00C10082"/>
    <w:rsid w:val="00C10398"/>
    <w:rsid w:val="00C115C6"/>
    <w:rsid w:val="00C11923"/>
    <w:rsid w:val="00C14502"/>
    <w:rsid w:val="00C15BE4"/>
    <w:rsid w:val="00C30FAD"/>
    <w:rsid w:val="00C42070"/>
    <w:rsid w:val="00C43D16"/>
    <w:rsid w:val="00C45242"/>
    <w:rsid w:val="00C50F4F"/>
    <w:rsid w:val="00C54A20"/>
    <w:rsid w:val="00C6384C"/>
    <w:rsid w:val="00C64CAD"/>
    <w:rsid w:val="00C65E32"/>
    <w:rsid w:val="00C81CFB"/>
    <w:rsid w:val="00C82FA7"/>
    <w:rsid w:val="00C87D0C"/>
    <w:rsid w:val="00C9196A"/>
    <w:rsid w:val="00CA4056"/>
    <w:rsid w:val="00CE326A"/>
    <w:rsid w:val="00CF0DAF"/>
    <w:rsid w:val="00CF2D80"/>
    <w:rsid w:val="00D049A3"/>
    <w:rsid w:val="00D15C84"/>
    <w:rsid w:val="00D16728"/>
    <w:rsid w:val="00D24DDF"/>
    <w:rsid w:val="00D25B7E"/>
    <w:rsid w:val="00D31AB4"/>
    <w:rsid w:val="00D36D92"/>
    <w:rsid w:val="00D43D23"/>
    <w:rsid w:val="00D4445C"/>
    <w:rsid w:val="00D4574B"/>
    <w:rsid w:val="00D47E87"/>
    <w:rsid w:val="00D545DF"/>
    <w:rsid w:val="00D943D9"/>
    <w:rsid w:val="00DC6E5D"/>
    <w:rsid w:val="00DE7F6D"/>
    <w:rsid w:val="00DF0346"/>
    <w:rsid w:val="00DF573E"/>
    <w:rsid w:val="00E01AEB"/>
    <w:rsid w:val="00E03595"/>
    <w:rsid w:val="00E15DB2"/>
    <w:rsid w:val="00E20062"/>
    <w:rsid w:val="00E318AD"/>
    <w:rsid w:val="00E503CB"/>
    <w:rsid w:val="00E53186"/>
    <w:rsid w:val="00E5612E"/>
    <w:rsid w:val="00E65C10"/>
    <w:rsid w:val="00E73BB1"/>
    <w:rsid w:val="00E77515"/>
    <w:rsid w:val="00E972A0"/>
    <w:rsid w:val="00EB5661"/>
    <w:rsid w:val="00ED7E25"/>
    <w:rsid w:val="00EF1B49"/>
    <w:rsid w:val="00EF4C54"/>
    <w:rsid w:val="00F17A0B"/>
    <w:rsid w:val="00F22745"/>
    <w:rsid w:val="00F36D58"/>
    <w:rsid w:val="00F41FA7"/>
    <w:rsid w:val="00F51A77"/>
    <w:rsid w:val="00F56B64"/>
    <w:rsid w:val="00F56C55"/>
    <w:rsid w:val="00F573D5"/>
    <w:rsid w:val="00F87C3F"/>
    <w:rsid w:val="00F9050E"/>
    <w:rsid w:val="00F92A3E"/>
    <w:rsid w:val="00FA1F0A"/>
    <w:rsid w:val="00FA316B"/>
    <w:rsid w:val="00FA439A"/>
    <w:rsid w:val="00FA46A2"/>
    <w:rsid w:val="00FB08AF"/>
    <w:rsid w:val="00FD4008"/>
    <w:rsid w:val="00FD4194"/>
    <w:rsid w:val="00FE38A8"/>
    <w:rsid w:val="00FE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F3553"/>
  <w15:docId w15:val="{603AD735-B20D-4536-8A47-FB4B32FB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7ED"/>
  </w:style>
  <w:style w:type="paragraph" w:styleId="Heading1">
    <w:name w:val="heading 1"/>
    <w:basedOn w:val="Normal"/>
    <w:next w:val="Normal"/>
    <w:link w:val="Heading1Char"/>
    <w:uiPriority w:val="9"/>
    <w:qFormat/>
    <w:rsid w:val="001D77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D77E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D77E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D77ED"/>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D77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D77ED"/>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1D77ED"/>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1D77E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D77E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7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D77E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D77E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D77E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D77E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D77E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1D77E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1D77E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D77ED"/>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D77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7E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77ED"/>
    <w:rPr>
      <w:rFonts w:eastAsiaTheme="minorEastAsia"/>
      <w:color w:val="5A5A5A" w:themeColor="text1" w:themeTint="A5"/>
      <w:spacing w:val="15"/>
    </w:rPr>
  </w:style>
  <w:style w:type="character" w:styleId="SubtleEmphasis">
    <w:name w:val="Subtle Emphasis"/>
    <w:basedOn w:val="DefaultParagraphFont"/>
    <w:uiPriority w:val="19"/>
    <w:qFormat/>
    <w:rsid w:val="001D77ED"/>
    <w:rPr>
      <w:i/>
      <w:iCs/>
      <w:color w:val="404040" w:themeColor="text1" w:themeTint="BF"/>
    </w:rPr>
  </w:style>
  <w:style w:type="character" w:styleId="Emphasis">
    <w:name w:val="Emphasis"/>
    <w:basedOn w:val="DefaultParagraphFont"/>
    <w:uiPriority w:val="20"/>
    <w:qFormat/>
    <w:rsid w:val="001D77ED"/>
    <w:rPr>
      <w:i/>
      <w:iCs/>
    </w:rPr>
  </w:style>
  <w:style w:type="character" w:styleId="IntenseEmphasis">
    <w:name w:val="Intense Emphasis"/>
    <w:basedOn w:val="DefaultParagraphFont"/>
    <w:uiPriority w:val="21"/>
    <w:qFormat/>
    <w:rsid w:val="001D77ED"/>
    <w:rPr>
      <w:i/>
      <w:iCs/>
      <w:color w:val="5B9BD5" w:themeColor="accent1"/>
    </w:rPr>
  </w:style>
  <w:style w:type="character" w:styleId="Strong">
    <w:name w:val="Strong"/>
    <w:basedOn w:val="DefaultParagraphFont"/>
    <w:uiPriority w:val="22"/>
    <w:qFormat/>
    <w:rsid w:val="001D77ED"/>
    <w:rPr>
      <w:b/>
      <w:bCs/>
    </w:rPr>
  </w:style>
  <w:style w:type="paragraph" w:styleId="Quote">
    <w:name w:val="Quote"/>
    <w:basedOn w:val="Normal"/>
    <w:next w:val="Normal"/>
    <w:link w:val="QuoteChar"/>
    <w:uiPriority w:val="29"/>
    <w:qFormat/>
    <w:rsid w:val="001D77E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D77ED"/>
    <w:rPr>
      <w:i/>
      <w:iCs/>
      <w:color w:val="404040" w:themeColor="text1" w:themeTint="BF"/>
    </w:rPr>
  </w:style>
  <w:style w:type="paragraph" w:styleId="IntenseQuote">
    <w:name w:val="Intense Quote"/>
    <w:basedOn w:val="Normal"/>
    <w:next w:val="Normal"/>
    <w:link w:val="IntenseQuoteChar"/>
    <w:uiPriority w:val="30"/>
    <w:qFormat/>
    <w:rsid w:val="001D77E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77ED"/>
    <w:rPr>
      <w:i/>
      <w:iCs/>
      <w:color w:val="5B9BD5" w:themeColor="accent1"/>
    </w:rPr>
  </w:style>
  <w:style w:type="character" w:styleId="SubtleReference">
    <w:name w:val="Subtle Reference"/>
    <w:basedOn w:val="DefaultParagraphFont"/>
    <w:uiPriority w:val="31"/>
    <w:qFormat/>
    <w:rsid w:val="001D77ED"/>
    <w:rPr>
      <w:smallCaps/>
      <w:color w:val="5A5A5A" w:themeColor="text1" w:themeTint="A5"/>
    </w:rPr>
  </w:style>
  <w:style w:type="character" w:styleId="IntenseReference">
    <w:name w:val="Intense Reference"/>
    <w:basedOn w:val="DefaultParagraphFont"/>
    <w:uiPriority w:val="32"/>
    <w:qFormat/>
    <w:rsid w:val="001D77ED"/>
    <w:rPr>
      <w:b/>
      <w:bCs/>
      <w:smallCaps/>
      <w:color w:val="5B9BD5" w:themeColor="accent1"/>
      <w:spacing w:val="5"/>
    </w:rPr>
  </w:style>
  <w:style w:type="character" w:styleId="BookTitle">
    <w:name w:val="Book Title"/>
    <w:basedOn w:val="DefaultParagraphFont"/>
    <w:uiPriority w:val="33"/>
    <w:qFormat/>
    <w:rsid w:val="001D77ED"/>
    <w:rPr>
      <w:b/>
      <w:bCs/>
      <w:i/>
      <w:iCs/>
      <w:spacing w:val="5"/>
    </w:rPr>
  </w:style>
  <w:style w:type="paragraph" w:styleId="ListParagraph">
    <w:name w:val="List Paragraph"/>
    <w:basedOn w:val="Normal"/>
    <w:uiPriority w:val="34"/>
    <w:qFormat/>
    <w:rsid w:val="001D77ED"/>
    <w:pPr>
      <w:ind w:left="720"/>
      <w:contextualSpacing/>
    </w:pPr>
  </w:style>
  <w:style w:type="character" w:styleId="Hyperlink">
    <w:name w:val="Hyperlink"/>
    <w:basedOn w:val="DefaultParagraphFont"/>
    <w:unhideWhenUsed/>
    <w:rsid w:val="001D77ED"/>
    <w:rPr>
      <w:color w:val="0563C1" w:themeColor="hyperlink"/>
      <w:u w:val="single"/>
    </w:rPr>
  </w:style>
  <w:style w:type="character" w:styleId="FollowedHyperlink">
    <w:name w:val="FollowedHyperlink"/>
    <w:basedOn w:val="DefaultParagraphFont"/>
    <w:uiPriority w:val="99"/>
    <w:unhideWhenUsed/>
    <w:rsid w:val="001D77ED"/>
    <w:rPr>
      <w:color w:val="954F72" w:themeColor="followedHyperlink"/>
      <w:u w:val="single"/>
    </w:rPr>
  </w:style>
  <w:style w:type="paragraph" w:styleId="Caption">
    <w:name w:val="caption"/>
    <w:basedOn w:val="Normal"/>
    <w:next w:val="Normal"/>
    <w:uiPriority w:val="35"/>
    <w:unhideWhenUsed/>
    <w:qFormat/>
    <w:rsid w:val="001D77ED"/>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ED7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E25"/>
    <w:rPr>
      <w:rFonts w:ascii="Segoe UI" w:hAnsi="Segoe UI" w:cs="Segoe UI"/>
      <w:sz w:val="18"/>
      <w:szCs w:val="18"/>
    </w:rPr>
  </w:style>
  <w:style w:type="character" w:customStyle="1" w:styleId="UnresolvedMention1">
    <w:name w:val="Unresolved Mention1"/>
    <w:basedOn w:val="DefaultParagraphFont"/>
    <w:uiPriority w:val="99"/>
    <w:semiHidden/>
    <w:unhideWhenUsed/>
    <w:rsid w:val="002C3477"/>
    <w:rPr>
      <w:color w:val="605E5C"/>
      <w:shd w:val="clear" w:color="auto" w:fill="E1DFDD"/>
    </w:rPr>
  </w:style>
  <w:style w:type="paragraph" w:styleId="Header">
    <w:name w:val="header"/>
    <w:basedOn w:val="Normal"/>
    <w:link w:val="HeaderChar"/>
    <w:uiPriority w:val="99"/>
    <w:unhideWhenUsed/>
    <w:rsid w:val="001D2342"/>
    <w:pPr>
      <w:tabs>
        <w:tab w:val="center" w:pos="4680"/>
        <w:tab w:val="right" w:pos="9360"/>
      </w:tabs>
    </w:pPr>
  </w:style>
  <w:style w:type="character" w:customStyle="1" w:styleId="HeaderChar">
    <w:name w:val="Header Char"/>
    <w:basedOn w:val="DefaultParagraphFont"/>
    <w:link w:val="Header"/>
    <w:uiPriority w:val="99"/>
    <w:rsid w:val="001D2342"/>
  </w:style>
  <w:style w:type="paragraph" w:styleId="Footer">
    <w:name w:val="footer"/>
    <w:basedOn w:val="Normal"/>
    <w:link w:val="FooterChar"/>
    <w:uiPriority w:val="99"/>
    <w:unhideWhenUsed/>
    <w:rsid w:val="001D2342"/>
    <w:pPr>
      <w:tabs>
        <w:tab w:val="center" w:pos="4680"/>
        <w:tab w:val="right" w:pos="9360"/>
      </w:tabs>
    </w:pPr>
  </w:style>
  <w:style w:type="character" w:customStyle="1" w:styleId="FooterChar">
    <w:name w:val="Footer Char"/>
    <w:basedOn w:val="DefaultParagraphFont"/>
    <w:link w:val="Footer"/>
    <w:uiPriority w:val="99"/>
    <w:rsid w:val="001D2342"/>
  </w:style>
  <w:style w:type="character" w:customStyle="1" w:styleId="markedcontent">
    <w:name w:val="markedcontent"/>
    <w:basedOn w:val="DefaultParagraphFont"/>
    <w:rsid w:val="00A47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19113">
      <w:bodyDiv w:val="1"/>
      <w:marLeft w:val="0"/>
      <w:marRight w:val="0"/>
      <w:marTop w:val="0"/>
      <w:marBottom w:val="0"/>
      <w:divBdr>
        <w:top w:val="none" w:sz="0" w:space="0" w:color="auto"/>
        <w:left w:val="none" w:sz="0" w:space="0" w:color="auto"/>
        <w:bottom w:val="none" w:sz="0" w:space="0" w:color="auto"/>
        <w:right w:val="none" w:sz="0" w:space="0" w:color="auto"/>
      </w:divBdr>
      <w:divsChild>
        <w:div w:id="1189877371">
          <w:marLeft w:val="0"/>
          <w:marRight w:val="0"/>
          <w:marTop w:val="0"/>
          <w:marBottom w:val="0"/>
          <w:divBdr>
            <w:top w:val="none" w:sz="0" w:space="0" w:color="auto"/>
            <w:left w:val="none" w:sz="0" w:space="0" w:color="auto"/>
            <w:bottom w:val="none" w:sz="0" w:space="0" w:color="auto"/>
            <w:right w:val="none" w:sz="0" w:space="0" w:color="auto"/>
          </w:divBdr>
          <w:divsChild>
            <w:div w:id="1057432217">
              <w:marLeft w:val="0"/>
              <w:marRight w:val="0"/>
              <w:marTop w:val="0"/>
              <w:marBottom w:val="0"/>
              <w:divBdr>
                <w:top w:val="none" w:sz="0" w:space="0" w:color="auto"/>
                <w:left w:val="none" w:sz="0" w:space="0" w:color="auto"/>
                <w:bottom w:val="none" w:sz="0" w:space="0" w:color="auto"/>
                <w:right w:val="none" w:sz="0" w:space="0" w:color="auto"/>
              </w:divBdr>
            </w:div>
          </w:divsChild>
        </w:div>
        <w:div w:id="702091785">
          <w:marLeft w:val="0"/>
          <w:marRight w:val="0"/>
          <w:marTop w:val="0"/>
          <w:marBottom w:val="0"/>
          <w:divBdr>
            <w:top w:val="none" w:sz="0" w:space="0" w:color="auto"/>
            <w:left w:val="none" w:sz="0" w:space="0" w:color="auto"/>
            <w:bottom w:val="none" w:sz="0" w:space="0" w:color="auto"/>
            <w:right w:val="none" w:sz="0" w:space="0" w:color="auto"/>
          </w:divBdr>
          <w:divsChild>
            <w:div w:id="1908956424">
              <w:marLeft w:val="0"/>
              <w:marRight w:val="0"/>
              <w:marTop w:val="0"/>
              <w:marBottom w:val="0"/>
              <w:divBdr>
                <w:top w:val="none" w:sz="0" w:space="0" w:color="auto"/>
                <w:left w:val="none" w:sz="0" w:space="0" w:color="auto"/>
                <w:bottom w:val="none" w:sz="0" w:space="0" w:color="auto"/>
                <w:right w:val="none" w:sz="0" w:space="0" w:color="auto"/>
              </w:divBdr>
            </w:div>
          </w:divsChild>
        </w:div>
        <w:div w:id="750858173">
          <w:marLeft w:val="0"/>
          <w:marRight w:val="0"/>
          <w:marTop w:val="0"/>
          <w:marBottom w:val="0"/>
          <w:divBdr>
            <w:top w:val="none" w:sz="0" w:space="0" w:color="auto"/>
            <w:left w:val="none" w:sz="0" w:space="0" w:color="auto"/>
            <w:bottom w:val="none" w:sz="0" w:space="0" w:color="auto"/>
            <w:right w:val="none" w:sz="0" w:space="0" w:color="auto"/>
          </w:divBdr>
          <w:divsChild>
            <w:div w:id="411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ONINGCOMMISSION@BOSTON.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h\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1333</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jeff-h</dc:creator>
  <cp:keywords/>
  <dc:description/>
  <cp:lastModifiedBy>Hampton, Jeffrey</cp:lastModifiedBy>
  <cp:revision>207</cp:revision>
  <cp:lastPrinted>2023-05-16T14:05:00Z</cp:lastPrinted>
  <dcterms:created xsi:type="dcterms:W3CDTF">2016-11-23T15:27:00Z</dcterms:created>
  <dcterms:modified xsi:type="dcterms:W3CDTF">2023-05-16T14:05:00Z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